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32B" w:rsidRDefault="00E2554D">
      <w:pPr>
        <w:rPr>
          <w:b/>
        </w:rPr>
      </w:pPr>
      <w:bookmarkStart w:id="0" w:name="_GoBack"/>
      <w:bookmarkEnd w:id="0"/>
      <w:r>
        <w:t>Proposed name for the SC</w:t>
      </w:r>
      <w:r w:rsidR="00080F80">
        <w:t xml:space="preserve"> #3</w:t>
      </w:r>
      <w:r>
        <w:t xml:space="preserve">: </w:t>
      </w:r>
      <w:r>
        <w:rPr>
          <w:b/>
        </w:rPr>
        <w:t>Information Management and Technology</w:t>
      </w:r>
    </w:p>
    <w:p w:rsidR="002D732B" w:rsidRDefault="002D732B"/>
    <w:tbl>
      <w:tblPr>
        <w:tblStyle w:val="a"/>
        <w:tblW w:w="9356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843"/>
        <w:gridCol w:w="3686"/>
        <w:gridCol w:w="3827"/>
      </w:tblGrid>
      <w:tr w:rsidR="00034B14" w:rsidTr="002E19CD">
        <w:tc>
          <w:tcPr>
            <w:tcW w:w="1843" w:type="dxa"/>
            <w:tcBorders>
              <w:bottom w:val="single" w:sz="8" w:space="0" w:color="000000"/>
            </w:tcBorders>
            <w:shd w:val="clear" w:color="auto" w:fill="8DB3E2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4B14" w:rsidRPr="00B10E6D" w:rsidRDefault="00034B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 w:rsidRPr="00B10E6D">
              <w:rPr>
                <w:b/>
                <w:bCs/>
              </w:rPr>
              <w:t>Area</w:t>
            </w: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8DB3E2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34B14" w:rsidRPr="00B10E6D" w:rsidRDefault="00034B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 w:rsidRPr="00B10E6D">
              <w:rPr>
                <w:b/>
                <w:bCs/>
              </w:rPr>
              <w:t>Expert Teams</w:t>
            </w:r>
          </w:p>
        </w:tc>
        <w:tc>
          <w:tcPr>
            <w:tcW w:w="3827" w:type="dxa"/>
            <w:tcBorders>
              <w:bottom w:val="single" w:sz="8" w:space="0" w:color="000000"/>
            </w:tcBorders>
            <w:shd w:val="clear" w:color="auto" w:fill="8DB3E2" w:themeFill="text2" w:themeFillTint="66"/>
          </w:tcPr>
          <w:p w:rsidR="00034B14" w:rsidRPr="00B10E6D" w:rsidRDefault="00034B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 w:rsidRPr="00B10E6D">
              <w:rPr>
                <w:b/>
                <w:bCs/>
              </w:rPr>
              <w:t>Publication</w:t>
            </w:r>
            <w:r>
              <w:rPr>
                <w:b/>
                <w:bCs/>
              </w:rPr>
              <w:t>s</w:t>
            </w:r>
            <w:r w:rsidR="00C00447">
              <w:rPr>
                <w:b/>
                <w:bCs/>
              </w:rPr>
              <w:t xml:space="preserve"> / deliverables</w:t>
            </w:r>
          </w:p>
        </w:tc>
      </w:tr>
      <w:tr w:rsidR="008D2413" w:rsidRPr="005D548F" w:rsidTr="002E19CD">
        <w:tc>
          <w:tcPr>
            <w:tcW w:w="1843" w:type="dxa"/>
            <w:vMerge w:val="restart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Information management</w:t>
            </w: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Pr="00AC3064" w:rsidRDefault="008D2413" w:rsidP="003565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 w:hanging="360"/>
            </w:pPr>
            <w:r w:rsidRPr="00AC3064">
              <w:t>Information Life Cycle Management</w:t>
            </w:r>
          </w:p>
          <w:p w:rsidR="008D2413" w:rsidRPr="00AC3064" w:rsidRDefault="008D2413" w:rsidP="003565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 w:hanging="360"/>
            </w:pPr>
          </w:p>
          <w:p w:rsidR="008D2413" w:rsidRPr="00AC3064" w:rsidRDefault="008D2413" w:rsidP="003565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 w:hanging="360"/>
            </w:pPr>
          </w:p>
        </w:tc>
        <w:tc>
          <w:tcPr>
            <w:tcW w:w="3827" w:type="dxa"/>
            <w:tcBorders>
              <w:bottom w:val="single" w:sz="8" w:space="0" w:color="000000"/>
            </w:tcBorders>
            <w:shd w:val="clear" w:color="auto" w:fill="DBE5F1" w:themeFill="accent1" w:themeFillTint="33"/>
          </w:tcPr>
          <w:p w:rsidR="008D2413" w:rsidRPr="005D548F" w:rsidRDefault="008D2413" w:rsidP="005D548F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No. 1060</w:t>
            </w:r>
            <w:r w:rsidRPr="005D548F">
              <w:rPr>
                <w:lang w:val="en-US"/>
              </w:rPr>
              <w:t>, Manual on WIS Part VI Information Management</w:t>
            </w:r>
          </w:p>
          <w:p w:rsidR="008D2413" w:rsidRPr="005D548F" w:rsidRDefault="008D2413" w:rsidP="005D548F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5D548F">
              <w:rPr>
                <w:lang w:val="en-US"/>
              </w:rPr>
              <w:t>1061</w:t>
            </w:r>
            <w:r>
              <w:rPr>
                <w:lang w:val="en-US"/>
              </w:rPr>
              <w:t>,</w:t>
            </w:r>
            <w:r w:rsidRPr="005D548F">
              <w:rPr>
                <w:lang w:val="en-US"/>
              </w:rPr>
              <w:t xml:space="preserve"> Guide to WIS PART VI Information Management</w:t>
            </w:r>
          </w:p>
          <w:p w:rsidR="008D2413" w:rsidRDefault="008D2413" w:rsidP="005D548F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5D548F">
              <w:rPr>
                <w:lang w:val="en-US"/>
              </w:rPr>
              <w:t>788</w:t>
            </w:r>
            <w:r>
              <w:rPr>
                <w:lang w:val="en-US"/>
              </w:rPr>
              <w:t>,</w:t>
            </w:r>
            <w:r w:rsidRPr="005D548F">
              <w:rPr>
                <w:lang w:val="en-US"/>
              </w:rPr>
              <w:t xml:space="preserve"> Guide on WWW Data Management (to be retired and integrated in Guide to WIS)</w:t>
            </w:r>
          </w:p>
          <w:p w:rsidR="008D2413" w:rsidRDefault="008D2413" w:rsidP="00952D9E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Manual on High-Quality global data management framework for climate (to be referenced/integrated in Guide to WIS) </w:t>
            </w:r>
          </w:p>
          <w:p w:rsidR="008D2413" w:rsidRDefault="008D2413" w:rsidP="00952D9E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CDMS Reference Specification</w:t>
            </w:r>
          </w:p>
          <w:p w:rsidR="008D2413" w:rsidRDefault="008D2413" w:rsidP="00952D9E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Guide on Data Rescue</w:t>
            </w:r>
          </w:p>
          <w:p w:rsidR="003D5100" w:rsidRPr="00952D9E" w:rsidRDefault="003D5100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3D5100">
              <w:rPr>
                <w:lang w:val="en-US"/>
              </w:rPr>
              <w:t>No. 788</w:t>
            </w:r>
            <w:r>
              <w:rPr>
                <w:lang w:val="en-US"/>
              </w:rPr>
              <w:t xml:space="preserve"> – Guide on WWW data management (to be updated to all information management)</w:t>
            </w:r>
          </w:p>
        </w:tc>
      </w:tr>
      <w:tr w:rsidR="008D2413" w:rsidTr="004C0560">
        <w:tc>
          <w:tcPr>
            <w:tcW w:w="1843" w:type="dxa"/>
            <w:vMerge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Pr="00952D9E" w:rsidRDefault="008D2413" w:rsidP="00AA7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color w:val="1155CC"/>
                <w:u w:val="single"/>
              </w:rPr>
            </w:pPr>
            <w:r>
              <w:t xml:space="preserve">TDCF and TAC 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8D2413" w:rsidRDefault="008D2413" w:rsidP="006846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>
              <w:t>306, Manual on Codes Vol. I.1 and  I.2</w:t>
            </w:r>
          </w:p>
        </w:tc>
      </w:tr>
      <w:tr w:rsidR="008D2413" w:rsidTr="004C0560">
        <w:tc>
          <w:tcPr>
            <w:tcW w:w="1843" w:type="dxa"/>
            <w:vMerge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AA7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Data standards based on data model</w:t>
            </w:r>
          </w:p>
          <w:p w:rsidR="008D2413" w:rsidRDefault="008D2413" w:rsidP="00CF24C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Hydrology XML</w:t>
            </w:r>
          </w:p>
          <w:p w:rsidR="008D2413" w:rsidRDefault="008D2413" w:rsidP="00AA756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WIGOS metadata </w:t>
            </w:r>
          </w:p>
          <w:p w:rsidR="008D2413" w:rsidRDefault="008D2413" w:rsidP="00CF24C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OGC/ISO related</w:t>
            </w:r>
          </w:p>
          <w:p w:rsidR="008D2413" w:rsidRDefault="008D2413" w:rsidP="00CF24C4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CAP?</w:t>
            </w:r>
          </w:p>
          <w:p w:rsidR="008D2413" w:rsidRDefault="008D2413" w:rsidP="002E19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827" w:type="dxa"/>
            <w:shd w:val="clear" w:color="auto" w:fill="DBE5F1" w:themeFill="accent1" w:themeFillTint="33"/>
          </w:tcPr>
          <w:p w:rsidR="008D2413" w:rsidRDefault="008D2413" w:rsidP="006846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>
              <w:t>306, Manual on Codes Vol. I.3</w:t>
            </w:r>
          </w:p>
        </w:tc>
      </w:tr>
      <w:tr w:rsidR="008D2413" w:rsidTr="004C0560">
        <w:tc>
          <w:tcPr>
            <w:tcW w:w="1843" w:type="dxa"/>
            <w:vMerge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B10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Aviation XML</w:t>
            </w:r>
          </w:p>
        </w:tc>
        <w:tc>
          <w:tcPr>
            <w:tcW w:w="3827" w:type="dxa"/>
            <w:shd w:val="clear" w:color="auto" w:fill="DBE5F1" w:themeFill="accent1" w:themeFillTint="33"/>
          </w:tcPr>
          <w:p w:rsidR="008D2413" w:rsidRDefault="008D2413" w:rsidP="006846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>
              <w:t>306, Manual on Codes Vol. I.3 IWXXM</w:t>
            </w:r>
          </w:p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lastRenderedPageBreak/>
              <w:t>(based on requirements from 49 Vol. II and amendments to ICAO Annex 3 to the Convention on International Civil Aviation)</w:t>
            </w:r>
          </w:p>
        </w:tc>
      </w:tr>
      <w:tr w:rsidR="008D2413" w:rsidTr="002E08A2">
        <w:tc>
          <w:tcPr>
            <w:tcW w:w="1843" w:type="dxa"/>
            <w:vMerge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2E08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AA75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Data standards based on CF conventions</w:t>
            </w:r>
          </w:p>
          <w:p w:rsidR="008D2413" w:rsidRDefault="008D2413" w:rsidP="004C0560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Radar</w:t>
            </w:r>
          </w:p>
          <w:p w:rsidR="008D2413" w:rsidRDefault="008D2413" w:rsidP="004C0560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Satellite</w:t>
            </w:r>
          </w:p>
          <w:p w:rsidR="008D2413" w:rsidRDefault="008D2413" w:rsidP="004C0560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Climate</w:t>
            </w:r>
          </w:p>
          <w:p w:rsidR="008D2413" w:rsidRDefault="008D2413" w:rsidP="00952D9E">
            <w:pPr>
              <w:pStyle w:val="ListParagraph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Marine</w:t>
            </w:r>
            <w:r w:rsidR="00C85C88">
              <w:t xml:space="preserve"> and Oceanographic</w:t>
            </w:r>
          </w:p>
        </w:tc>
        <w:tc>
          <w:tcPr>
            <w:tcW w:w="3827" w:type="dxa"/>
            <w:tcBorders>
              <w:bottom w:val="single" w:sz="8" w:space="0" w:color="000000"/>
            </w:tcBorders>
            <w:shd w:val="clear" w:color="auto" w:fill="DBE5F1" w:themeFill="accent1" w:themeFillTint="33"/>
          </w:tcPr>
          <w:p w:rsidR="008D2413" w:rsidRDefault="008D2413" w:rsidP="0068464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 w:rsidRPr="00356515">
              <w:t>306, Manual on Codes Vol. I.</w:t>
            </w:r>
            <w:r>
              <w:t xml:space="preserve">4 (new volume for </w:t>
            </w:r>
            <w:proofErr w:type="spellStart"/>
            <w:r>
              <w:t>netCDF</w:t>
            </w:r>
            <w:proofErr w:type="spellEnd"/>
            <w:r>
              <w:t xml:space="preserve"> data)</w:t>
            </w:r>
          </w:p>
        </w:tc>
      </w:tr>
      <w:tr w:rsidR="008D2413" w:rsidTr="002E19CD">
        <w:tc>
          <w:tcPr>
            <w:tcW w:w="1843" w:type="dxa"/>
            <w:vMerge/>
            <w:tcBorders>
              <w:bottom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034B1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AA756B">
              <w:rPr>
                <w:lang w:val="en-US"/>
              </w:rPr>
              <w:t xml:space="preserve">WIS Metadata </w:t>
            </w:r>
            <w:r>
              <w:t>GTS routing metadata</w:t>
            </w:r>
          </w:p>
          <w:p w:rsidR="008D2413" w:rsidRPr="00AA756B" w:rsidRDefault="008D2413" w:rsidP="00034B14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it-IT"/>
              </w:rPr>
            </w:pPr>
            <w:r w:rsidRPr="002E19CD">
              <w:rPr>
                <w:lang w:val="it-IT"/>
              </w:rPr>
              <w:t>WIS SAR catalogue performance monitoring</w:t>
            </w:r>
          </w:p>
        </w:tc>
        <w:tc>
          <w:tcPr>
            <w:tcW w:w="3827" w:type="dxa"/>
            <w:tcBorders>
              <w:bottom w:val="single" w:sz="8" w:space="0" w:color="000000"/>
            </w:tcBorders>
            <w:shd w:val="clear" w:color="auto" w:fill="DBE5F1" w:themeFill="accent1" w:themeFillTint="33"/>
          </w:tcPr>
          <w:p w:rsidR="008D2413" w:rsidRDefault="008D2413" w:rsidP="00684646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051B87">
              <w:rPr>
                <w:lang w:val="en-US"/>
              </w:rPr>
              <w:t>1060, Manual on WIS Part V WIS Discovery Metadata</w:t>
            </w:r>
          </w:p>
          <w:p w:rsidR="008D2413" w:rsidRPr="00051B87" w:rsidRDefault="008D2413" w:rsidP="00051B87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5D548F">
              <w:rPr>
                <w:lang w:val="en-US"/>
              </w:rPr>
              <w:t>1061 Guide to WIS</w:t>
            </w:r>
            <w:r>
              <w:rPr>
                <w:lang w:val="en-US"/>
              </w:rPr>
              <w:t xml:space="preserve"> Part V</w:t>
            </w:r>
          </w:p>
          <w:p w:rsidR="008D2413" w:rsidRDefault="008D2413" w:rsidP="00684646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 w:rsidRPr="00051B87">
              <w:rPr>
                <w:lang w:val="en-US"/>
              </w:rPr>
              <w:t>386, Manual on GTS</w:t>
            </w:r>
          </w:p>
        </w:tc>
      </w:tr>
      <w:tr w:rsidR="008D2413" w:rsidTr="002E19CD">
        <w:tc>
          <w:tcPr>
            <w:tcW w:w="1843" w:type="dxa"/>
            <w:vMerge w:val="restart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402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402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402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402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402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  <w:p w:rsidR="008D2413" w:rsidRDefault="008D2413" w:rsidP="00402E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Information technology</w:t>
            </w:r>
          </w:p>
        </w:tc>
        <w:tc>
          <w:tcPr>
            <w:tcW w:w="3686" w:type="dxa"/>
            <w:tcBorders>
              <w:bottom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05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Monitoring</w:t>
            </w:r>
          </w:p>
          <w:p w:rsidR="003D5100" w:rsidRPr="00051B87" w:rsidRDefault="003D5100" w:rsidP="00051B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WIS</w:t>
            </w:r>
          </w:p>
          <w:p w:rsidR="008D2413" w:rsidRDefault="008D2413">
            <w:pPr>
              <w:pStyle w:val="ListParagraph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051B87">
              <w:rPr>
                <w:lang w:val="en-US"/>
              </w:rPr>
              <w:t>Operational</w:t>
            </w:r>
            <w:r>
              <w:rPr>
                <w:lang w:val="en-US"/>
              </w:rPr>
              <w:t xml:space="preserve"> (is </w:t>
            </w:r>
            <w:r w:rsidR="00C73D2F">
              <w:rPr>
                <w:lang w:val="en-US"/>
              </w:rPr>
              <w:t xml:space="preserve">WIS </w:t>
            </w:r>
            <w:r>
              <w:rPr>
                <w:lang w:val="en-US"/>
              </w:rPr>
              <w:t>working?)</w:t>
            </w:r>
          </w:p>
          <w:p w:rsidR="008D2413" w:rsidRPr="00051B87" w:rsidRDefault="008D2413">
            <w:pPr>
              <w:pStyle w:val="ListParagraph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051B87">
              <w:rPr>
                <w:lang w:val="en-US"/>
              </w:rPr>
              <w:t>Functional</w:t>
            </w:r>
            <w:r>
              <w:rPr>
                <w:lang w:val="en-US"/>
              </w:rPr>
              <w:t xml:space="preserve"> (is </w:t>
            </w:r>
            <w:r w:rsidR="00C73D2F">
              <w:rPr>
                <w:lang w:val="en-US"/>
              </w:rPr>
              <w:t xml:space="preserve">WIS </w:t>
            </w:r>
            <w:r>
              <w:rPr>
                <w:lang w:val="en-US"/>
              </w:rPr>
              <w:t>effective?)</w:t>
            </w:r>
          </w:p>
          <w:p w:rsidR="003D5100" w:rsidRPr="002E19CD" w:rsidRDefault="008D2413">
            <w:pPr>
              <w:pStyle w:val="ListParagraph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0D6D39">
              <w:rPr>
                <w:lang w:val="en-US"/>
              </w:rPr>
              <w:t>Compliance (who is compliant?)</w:t>
            </w:r>
          </w:p>
          <w:p w:rsidR="00C73D2F" w:rsidRPr="00C00447" w:rsidRDefault="00C73D2F" w:rsidP="00C00447">
            <w:pPr>
              <w:pStyle w:val="ListParagraph"/>
              <w:widowControl w:val="0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>Quality assurance (</w:t>
            </w:r>
            <w:r w:rsidR="000D6D39">
              <w:rPr>
                <w:lang w:val="en-US"/>
              </w:rPr>
              <w:t xml:space="preserve">certification and </w:t>
            </w:r>
            <w:r>
              <w:rPr>
                <w:lang w:val="en-US"/>
              </w:rPr>
              <w:t>continuous improvement)</w:t>
            </w:r>
          </w:p>
          <w:p w:rsidR="008D2413" w:rsidRDefault="008D2413" w:rsidP="00F15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827" w:type="dxa"/>
            <w:tcBorders>
              <w:bottom w:val="single" w:sz="8" w:space="0" w:color="000000"/>
            </w:tcBorders>
            <w:shd w:val="clear" w:color="auto" w:fill="EAF1DD" w:themeFill="accent3" w:themeFillTint="33"/>
          </w:tcPr>
          <w:p w:rsidR="008D2413" w:rsidRDefault="008D2413" w:rsidP="00C73D2F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051B87">
              <w:rPr>
                <w:lang w:val="en-US"/>
              </w:rPr>
              <w:t>1060, Manual on WIS</w:t>
            </w:r>
          </w:p>
          <w:p w:rsidR="00C73D2F" w:rsidRDefault="008D2413" w:rsidP="002E19CD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 w:rsidRPr="005D548F">
              <w:rPr>
                <w:lang w:val="en-US"/>
              </w:rPr>
              <w:t>1061 Guide to WIS</w:t>
            </w:r>
          </w:p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Guidance on methodology and metrics for monitoring.</w:t>
            </w:r>
          </w:p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Periodic reports on monitoring</w:t>
            </w:r>
          </w:p>
        </w:tc>
      </w:tr>
      <w:tr w:rsidR="008D2413" w:rsidTr="004C0560">
        <w:tc>
          <w:tcPr>
            <w:tcW w:w="1843" w:type="dxa"/>
            <w:vMerge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Pr="00952D9E" w:rsidRDefault="00C73D2F">
            <w:p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WIS Infrastructure</w:t>
            </w:r>
            <w:r w:rsidR="003D5100">
              <w:rPr>
                <w:rFonts w:eastAsia="Times New Roman"/>
                <w:color w:val="000000"/>
                <w:lang w:val="en-US"/>
              </w:rPr>
              <w:t xml:space="preserve"> (</w:t>
            </w:r>
            <w:proofErr w:type="spellStart"/>
            <w:r w:rsidR="003D5100">
              <w:rPr>
                <w:rFonts w:eastAsia="Times New Roman"/>
                <w:color w:val="000000"/>
                <w:lang w:val="en-US"/>
              </w:rPr>
              <w:t>Centres</w:t>
            </w:r>
            <w:proofErr w:type="spellEnd"/>
            <w:r w:rsidR="003D5100">
              <w:rPr>
                <w:rFonts w:eastAsia="Times New Roman"/>
                <w:color w:val="000000"/>
                <w:lang w:val="en-US"/>
              </w:rPr>
              <w:t xml:space="preserve"> and governance)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C73D2F" w:rsidRDefault="00C73D2F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No 49 Vol I. Part II, WIS</w:t>
            </w:r>
          </w:p>
          <w:p w:rsidR="008D2413" w:rsidRDefault="008D2413" w:rsidP="00684646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051B87">
              <w:rPr>
                <w:lang w:val="en-US"/>
              </w:rPr>
              <w:t>1060, Manual on WIS</w:t>
            </w:r>
          </w:p>
          <w:p w:rsidR="008D2413" w:rsidRDefault="008D2413" w:rsidP="002E19CD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rPr>
                <w:lang w:val="en-US"/>
              </w:rPr>
              <w:t xml:space="preserve">No. </w:t>
            </w:r>
            <w:r w:rsidRPr="005D548F">
              <w:rPr>
                <w:lang w:val="en-US"/>
              </w:rPr>
              <w:t>1061</w:t>
            </w:r>
            <w:r>
              <w:rPr>
                <w:lang w:val="en-US"/>
              </w:rPr>
              <w:t>,</w:t>
            </w:r>
            <w:r w:rsidRPr="005D548F">
              <w:rPr>
                <w:lang w:val="en-US"/>
              </w:rPr>
              <w:t xml:space="preserve"> Guide to WIS</w:t>
            </w:r>
          </w:p>
        </w:tc>
      </w:tr>
      <w:tr w:rsidR="008D2413" w:rsidTr="004C0560">
        <w:tc>
          <w:tcPr>
            <w:tcW w:w="1843" w:type="dxa"/>
            <w:vMerge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3D5100">
            <w:p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Information and communication</w:t>
            </w:r>
            <w:r w:rsidR="008D2413">
              <w:rPr>
                <w:rFonts w:eastAsia="Times New Roman"/>
                <w:color w:val="000000"/>
                <w:lang w:val="en-US"/>
              </w:rPr>
              <w:t xml:space="preserve"> Systems</w:t>
            </w:r>
            <w:r>
              <w:rPr>
                <w:rFonts w:eastAsia="Times New Roman"/>
                <w:color w:val="000000"/>
                <w:lang w:val="en-US"/>
              </w:rPr>
              <w:t xml:space="preserve"> and technology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8D2413" w:rsidRDefault="008D2413" w:rsidP="00684646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051B87">
              <w:rPr>
                <w:lang w:val="en-US"/>
              </w:rPr>
              <w:t>1060, Manual on WIS</w:t>
            </w:r>
          </w:p>
          <w:p w:rsidR="008D2413" w:rsidRDefault="008D2413" w:rsidP="003E21BD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5D548F">
              <w:rPr>
                <w:lang w:val="en-US"/>
              </w:rPr>
              <w:t>1061</w:t>
            </w:r>
            <w:r>
              <w:rPr>
                <w:lang w:val="en-US"/>
              </w:rPr>
              <w:t>,</w:t>
            </w:r>
            <w:r w:rsidRPr="005D548F">
              <w:rPr>
                <w:lang w:val="en-US"/>
              </w:rPr>
              <w:t xml:space="preserve"> Guide to WIS</w:t>
            </w:r>
          </w:p>
          <w:p w:rsidR="003D5100" w:rsidRDefault="008D2413" w:rsidP="003D5100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884223">
              <w:rPr>
                <w:lang w:val="en-US"/>
              </w:rPr>
              <w:t>1115, Guide to Information Technology Security</w:t>
            </w:r>
            <w:r w:rsidR="003D5100">
              <w:rPr>
                <w:lang w:val="en-US"/>
              </w:rPr>
              <w:t xml:space="preserve"> </w:t>
            </w:r>
          </w:p>
          <w:p w:rsidR="003D5100" w:rsidRDefault="003D5100" w:rsidP="003D5100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No. 1116, VPN Guide</w:t>
            </w:r>
          </w:p>
          <w:p w:rsidR="003D5100" w:rsidRDefault="003D5100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3D5100">
              <w:rPr>
                <w:lang w:val="en-US"/>
              </w:rPr>
              <w:t>No</w:t>
            </w:r>
            <w:r>
              <w:rPr>
                <w:lang w:val="en-US"/>
              </w:rPr>
              <w:t>.</w:t>
            </w:r>
            <w:r w:rsidRPr="003D5100">
              <w:rPr>
                <w:lang w:val="en-US"/>
              </w:rPr>
              <w:t xml:space="preserve"> 1223</w:t>
            </w:r>
            <w:r>
              <w:rPr>
                <w:lang w:val="en-US"/>
              </w:rPr>
              <w:t xml:space="preserve">, </w:t>
            </w:r>
            <w:r w:rsidRPr="003D5100">
              <w:rPr>
                <w:lang w:val="en-US"/>
              </w:rPr>
              <w:t xml:space="preserve">Satellite Data </w:t>
            </w:r>
            <w:r w:rsidRPr="003D5100">
              <w:rPr>
                <w:lang w:val="en-US"/>
              </w:rPr>
              <w:lastRenderedPageBreak/>
              <w:t>Telecommunication Handbook)</w:t>
            </w:r>
          </w:p>
          <w:p w:rsidR="008D2413" w:rsidRPr="00051B87" w:rsidRDefault="008D2413" w:rsidP="00684646">
            <w:pPr>
              <w:pStyle w:val="ListParagraph"/>
              <w:widowControl w:val="0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No. </w:t>
            </w:r>
            <w:r w:rsidRPr="00051B87">
              <w:rPr>
                <w:lang w:val="en-US"/>
              </w:rPr>
              <w:t>386, Manual on GTS</w:t>
            </w:r>
          </w:p>
        </w:tc>
      </w:tr>
      <w:tr w:rsidR="008D2413" w:rsidTr="004C0560">
        <w:tc>
          <w:tcPr>
            <w:tcW w:w="1843" w:type="dxa"/>
            <w:vMerge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 w:rsidP="00DF1C38">
            <w:p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>Evolution of WIS</w:t>
            </w:r>
          </w:p>
          <w:p w:rsidR="008D2413" w:rsidRDefault="008D2413" w:rsidP="00DF1C38">
            <w:p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3827" w:type="dxa"/>
            <w:shd w:val="clear" w:color="auto" w:fill="EAF1DD" w:themeFill="accent3" w:themeFillTint="33"/>
          </w:tcPr>
          <w:p w:rsidR="008D2413" w:rsidRPr="00051B87" w:rsidRDefault="008D2413" w:rsidP="00DF1C38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  <w:rPr>
                <w:lang w:val="en-US"/>
              </w:rPr>
            </w:pPr>
            <w:r>
              <w:rPr>
                <w:lang w:val="en-US"/>
              </w:rPr>
              <w:t>WIS 2.0 implementation plan</w:t>
            </w:r>
          </w:p>
        </w:tc>
      </w:tr>
      <w:tr w:rsidR="008D2413" w:rsidRPr="00DF1C38" w:rsidTr="004C0560">
        <w:tc>
          <w:tcPr>
            <w:tcW w:w="1843" w:type="dxa"/>
            <w:vMerge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Default="008D241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3686" w:type="dxa"/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2413" w:rsidRPr="00671476" w:rsidRDefault="008D2413" w:rsidP="00B1713B">
            <w:p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  <w:r w:rsidRPr="00671476">
              <w:rPr>
                <w:rFonts w:eastAsia="Times New Roman"/>
                <w:color w:val="000000"/>
                <w:lang w:val="en-US"/>
              </w:rPr>
              <w:t xml:space="preserve">Marine </w:t>
            </w:r>
            <w:r>
              <w:rPr>
                <w:rFonts w:eastAsia="Times New Roman"/>
                <w:color w:val="000000"/>
                <w:lang w:val="en-US"/>
              </w:rPr>
              <w:t>and Oceanographic Information</w:t>
            </w:r>
            <w:r w:rsidRPr="00671476">
              <w:rPr>
                <w:rFonts w:eastAsia="Times New Roman"/>
                <w:color w:val="000000"/>
                <w:lang w:val="en-US"/>
              </w:rPr>
              <w:t xml:space="preserve"> System</w:t>
            </w:r>
            <w:r>
              <w:rPr>
                <w:rFonts w:eastAsia="Times New Roman"/>
                <w:color w:val="000000"/>
                <w:lang w:val="en-US"/>
              </w:rPr>
              <w:t xml:space="preserve">s </w:t>
            </w:r>
            <w:hyperlink r:id="rId8" w:history="1">
              <w:r w:rsidRPr="00AC72CD">
                <w:rPr>
                  <w:rStyle w:val="Hyperlink"/>
                  <w:rFonts w:eastAsia="Times New Roman"/>
                  <w:lang w:val="en-US"/>
                </w:rPr>
                <w:t>https://www.jcomm.info/index.php?option=com_oe&amp;task=viewGroupRecord&amp;groupID=158</w:t>
              </w:r>
            </w:hyperlink>
            <w:r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8D2413" w:rsidRDefault="008D2413" w:rsidP="00DF1C38">
            <w:pPr>
              <w:pStyle w:val="ListParagraph"/>
              <w:numPr>
                <w:ilvl w:val="0"/>
                <w:numId w:val="10"/>
              </w:num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  <w:r w:rsidRPr="00DF1C38">
              <w:rPr>
                <w:rFonts w:eastAsia="Times New Roman"/>
                <w:color w:val="000000"/>
                <w:lang w:val="fr-CH"/>
              </w:rPr>
              <w:t xml:space="preserve">Marine Centres certification </w:t>
            </w:r>
            <w:proofErr w:type="spellStart"/>
            <w:r w:rsidRPr="00DF1C38">
              <w:rPr>
                <w:rFonts w:eastAsia="Times New Roman"/>
                <w:color w:val="000000"/>
                <w:lang w:val="fr-CH"/>
              </w:rPr>
              <w:t>criteria</w:t>
            </w:r>
            <w:proofErr w:type="spellEnd"/>
          </w:p>
          <w:p w:rsidR="008D2413" w:rsidRPr="00AC3064" w:rsidRDefault="008D2413" w:rsidP="00DF1C38">
            <w:pPr>
              <w:pStyle w:val="ListParagraph"/>
              <w:numPr>
                <w:ilvl w:val="0"/>
                <w:numId w:val="10"/>
              </w:numPr>
              <w:spacing w:line="240" w:lineRule="auto"/>
              <w:textAlignment w:val="baseline"/>
              <w:rPr>
                <w:rFonts w:eastAsia="Times New Roman"/>
                <w:color w:val="000000"/>
                <w:lang w:val="en-US"/>
              </w:rPr>
            </w:pPr>
            <w:r w:rsidRPr="00671476">
              <w:rPr>
                <w:rFonts w:eastAsia="Times New Roman"/>
                <w:color w:val="000000"/>
                <w:lang w:val="en-US"/>
              </w:rPr>
              <w:t>ODIS – WIS 2.0 interoperability</w:t>
            </w:r>
          </w:p>
        </w:tc>
        <w:tc>
          <w:tcPr>
            <w:tcW w:w="3827" w:type="dxa"/>
            <w:shd w:val="clear" w:color="auto" w:fill="EAF1DD" w:themeFill="accent3" w:themeFillTint="33"/>
          </w:tcPr>
          <w:p w:rsidR="008D2413" w:rsidRPr="00AC3064" w:rsidRDefault="008D2413" w:rsidP="00DF1C38">
            <w:pPr>
              <w:pStyle w:val="ListParagraph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60"/>
              <w:rPr>
                <w:lang w:val="en-US"/>
              </w:rPr>
            </w:pPr>
          </w:p>
        </w:tc>
      </w:tr>
    </w:tbl>
    <w:p w:rsidR="004741AD" w:rsidRPr="00AC3064" w:rsidRDefault="004741AD">
      <w:pPr>
        <w:rPr>
          <w:lang w:val="en-US"/>
        </w:rPr>
      </w:pPr>
    </w:p>
    <w:p w:rsidR="00671476" w:rsidRPr="00AC3064" w:rsidRDefault="00671476">
      <w:pPr>
        <w:rPr>
          <w:lang w:val="en-US"/>
        </w:rPr>
      </w:pPr>
    </w:p>
    <w:p w:rsidR="00671476" w:rsidRPr="00AC3064" w:rsidRDefault="00671476">
      <w:pPr>
        <w:rPr>
          <w:lang w:val="en-US"/>
        </w:rPr>
      </w:pPr>
    </w:p>
    <w:tbl>
      <w:tblPr>
        <w:tblStyle w:val="a"/>
        <w:tblW w:w="11595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20" w:firstRow="1" w:lastRow="0" w:firstColumn="0" w:lastColumn="0" w:noHBand="1" w:noVBand="1"/>
      </w:tblPr>
      <w:tblGrid>
        <w:gridCol w:w="1621"/>
        <w:gridCol w:w="3242"/>
        <w:gridCol w:w="4635"/>
        <w:gridCol w:w="2097"/>
      </w:tblGrid>
      <w:tr w:rsidR="00F1522B" w:rsidTr="002E19CD">
        <w:trPr>
          <w:trHeight w:val="283"/>
        </w:trPr>
        <w:tc>
          <w:tcPr>
            <w:tcW w:w="1621" w:type="dxa"/>
            <w:tcBorders>
              <w:bottom w:val="single" w:sz="8" w:space="0" w:color="000000"/>
            </w:tcBorders>
            <w:shd w:val="clear" w:color="auto" w:fill="8DB3E2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522B" w:rsidRPr="00B10E6D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 w:rsidRPr="00B10E6D">
              <w:rPr>
                <w:b/>
                <w:bCs/>
              </w:rPr>
              <w:t>Area</w:t>
            </w:r>
          </w:p>
        </w:tc>
        <w:tc>
          <w:tcPr>
            <w:tcW w:w="3242" w:type="dxa"/>
            <w:tcBorders>
              <w:bottom w:val="single" w:sz="8" w:space="0" w:color="000000"/>
            </w:tcBorders>
            <w:shd w:val="clear" w:color="auto" w:fill="8DB3E2" w:themeFill="text2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522B" w:rsidRPr="00B10E6D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Study Group</w:t>
            </w:r>
          </w:p>
        </w:tc>
        <w:tc>
          <w:tcPr>
            <w:tcW w:w="4635" w:type="dxa"/>
            <w:tcBorders>
              <w:bottom w:val="single" w:sz="8" w:space="0" w:color="000000"/>
            </w:tcBorders>
            <w:shd w:val="clear" w:color="auto" w:fill="8DB3E2" w:themeFill="text2" w:themeFillTint="66"/>
          </w:tcPr>
          <w:p w:rsidR="00F1522B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 w:rsidRPr="00B10E6D">
              <w:rPr>
                <w:b/>
                <w:bCs/>
              </w:rPr>
              <w:t>Publication</w:t>
            </w:r>
            <w:r>
              <w:rPr>
                <w:b/>
                <w:bCs/>
              </w:rPr>
              <w:t>s / deliverables</w:t>
            </w:r>
          </w:p>
        </w:tc>
        <w:tc>
          <w:tcPr>
            <w:tcW w:w="2097" w:type="dxa"/>
            <w:tcBorders>
              <w:bottom w:val="single" w:sz="8" w:space="0" w:color="000000"/>
            </w:tcBorders>
            <w:shd w:val="clear" w:color="auto" w:fill="8DB3E2" w:themeFill="text2" w:themeFillTint="66"/>
          </w:tcPr>
          <w:p w:rsidR="00F1522B" w:rsidRPr="00B10E6D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Cg / EC resolutions</w:t>
            </w:r>
          </w:p>
        </w:tc>
      </w:tr>
      <w:tr w:rsidR="00F1522B" w:rsidRPr="005D548F" w:rsidTr="002E19CD">
        <w:trPr>
          <w:trHeight w:val="538"/>
        </w:trPr>
        <w:tc>
          <w:tcPr>
            <w:tcW w:w="1621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522B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Emerging Data Issues</w:t>
            </w:r>
          </w:p>
        </w:tc>
        <w:tc>
          <w:tcPr>
            <w:tcW w:w="3242" w:type="dxa"/>
            <w:shd w:val="clear" w:color="auto" w:fill="DBE5F1" w:themeFill="accent1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522B" w:rsidRPr="0061299C" w:rsidRDefault="00F1522B" w:rsidP="004741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t>Emerging Data Issues and Data Policy</w:t>
            </w:r>
          </w:p>
        </w:tc>
        <w:tc>
          <w:tcPr>
            <w:tcW w:w="4635" w:type="dxa"/>
            <w:shd w:val="clear" w:color="auto" w:fill="DBE5F1" w:themeFill="accent1" w:themeFillTint="33"/>
          </w:tcPr>
          <w:p w:rsidR="008D2413" w:rsidRDefault="008D2413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WMO Guidance on Emerging Data Issues</w:t>
            </w:r>
          </w:p>
          <w:p w:rsidR="00C5090A" w:rsidRDefault="00C5090A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Study report on WMO data policy</w:t>
            </w:r>
          </w:p>
        </w:tc>
        <w:tc>
          <w:tcPr>
            <w:tcW w:w="2097" w:type="dxa"/>
            <w:shd w:val="clear" w:color="auto" w:fill="DBE5F1" w:themeFill="accent1" w:themeFillTint="33"/>
          </w:tcPr>
          <w:p w:rsidR="00F1522B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Res. 55 (Cg. 18)</w:t>
            </w:r>
          </w:p>
          <w:p w:rsidR="00F1522B" w:rsidRPr="005D548F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Res. 2 (EC-71)</w:t>
            </w:r>
          </w:p>
        </w:tc>
      </w:tr>
      <w:tr w:rsidR="00F1522B" w:rsidRPr="005D548F" w:rsidTr="002E19CD">
        <w:trPr>
          <w:trHeight w:val="807"/>
        </w:trPr>
        <w:tc>
          <w:tcPr>
            <w:tcW w:w="1621" w:type="dxa"/>
            <w:tcBorders>
              <w:bottom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522B" w:rsidRDefault="00F1522B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Quality Management System</w:t>
            </w:r>
          </w:p>
        </w:tc>
        <w:tc>
          <w:tcPr>
            <w:tcW w:w="3242" w:type="dxa"/>
            <w:tcBorders>
              <w:bottom w:val="single" w:sz="8" w:space="0" w:color="000000"/>
            </w:tcBorders>
            <w:shd w:val="clear" w:color="auto" w:fill="EAF1DD" w:themeFill="accent3" w:themeFillTint="33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1522B" w:rsidRDefault="00F1522B" w:rsidP="004741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Audit and Certification</w:t>
            </w:r>
          </w:p>
          <w:p w:rsidR="00F1522B" w:rsidRPr="00671476" w:rsidRDefault="00F1522B" w:rsidP="00AC3064">
            <w:pPr>
              <w:pStyle w:val="ListParagraph"/>
              <w:spacing w:line="240" w:lineRule="auto"/>
              <w:ind w:left="360"/>
              <w:textAlignment w:val="baseline"/>
              <w:rPr>
                <w:rFonts w:eastAsia="Times New Roman"/>
                <w:color w:val="000000"/>
                <w:lang w:val="fr-CH"/>
              </w:rPr>
            </w:pPr>
          </w:p>
        </w:tc>
        <w:tc>
          <w:tcPr>
            <w:tcW w:w="4635" w:type="dxa"/>
            <w:tcBorders>
              <w:bottom w:val="single" w:sz="8" w:space="0" w:color="000000"/>
            </w:tcBorders>
            <w:shd w:val="clear" w:color="auto" w:fill="EAF1DD" w:themeFill="accent3" w:themeFillTint="33"/>
          </w:tcPr>
          <w:p w:rsidR="00F1522B" w:rsidRDefault="00C50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Recommendations to update the lists of operational </w:t>
            </w:r>
            <w:r w:rsidR="003D5100">
              <w:rPr>
                <w:lang w:val="en-US"/>
              </w:rPr>
              <w:t>infrastructure and services</w:t>
            </w:r>
            <w:r>
              <w:rPr>
                <w:lang w:val="en-US"/>
              </w:rPr>
              <w:t xml:space="preserve"> </w:t>
            </w:r>
            <w:r w:rsidR="000D6D39">
              <w:rPr>
                <w:lang w:val="en-US"/>
              </w:rPr>
              <w:t xml:space="preserve">across WMO </w:t>
            </w:r>
            <w:proofErr w:type="spellStart"/>
            <w:r w:rsidR="000D6D39">
              <w:rPr>
                <w:lang w:val="en-US"/>
              </w:rPr>
              <w:t>programmes</w:t>
            </w:r>
            <w:proofErr w:type="spellEnd"/>
            <w:r>
              <w:rPr>
                <w:lang w:val="en-US"/>
              </w:rPr>
              <w:t>,</w:t>
            </w:r>
          </w:p>
          <w:p w:rsidR="00C5090A" w:rsidRDefault="00C5090A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Guidance to Members on compliance with WMO standards</w:t>
            </w:r>
            <w:r w:rsidR="000D6D39">
              <w:rPr>
                <w:lang w:val="en-US"/>
              </w:rPr>
              <w:t xml:space="preserve"> and practices</w:t>
            </w:r>
          </w:p>
        </w:tc>
        <w:tc>
          <w:tcPr>
            <w:tcW w:w="2097" w:type="dxa"/>
            <w:tcBorders>
              <w:bottom w:val="single" w:sz="8" w:space="0" w:color="000000"/>
            </w:tcBorders>
            <w:shd w:val="clear" w:color="auto" w:fill="EAF1DD" w:themeFill="accent3" w:themeFillTint="33"/>
          </w:tcPr>
          <w:p w:rsidR="00F1522B" w:rsidRDefault="003D5100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3D5100">
              <w:rPr>
                <w:lang w:val="en-US"/>
              </w:rPr>
              <w:t xml:space="preserve">Res 57 </w:t>
            </w:r>
            <w:r>
              <w:rPr>
                <w:lang w:val="en-US"/>
              </w:rPr>
              <w:t>(</w:t>
            </w:r>
            <w:r w:rsidRPr="003D5100">
              <w:rPr>
                <w:lang w:val="en-US"/>
              </w:rPr>
              <w:t>Cg18</w:t>
            </w:r>
            <w:r>
              <w:rPr>
                <w:lang w:val="en-US"/>
              </w:rPr>
              <w:t>)</w:t>
            </w:r>
            <w:r w:rsidRPr="003D5100">
              <w:rPr>
                <w:lang w:val="en-US"/>
              </w:rPr>
              <w:t xml:space="preserve"> in Doc 6.2(2</w:t>
            </w:r>
            <w:r>
              <w:rPr>
                <w:lang w:val="en-US"/>
              </w:rPr>
              <w:t>)</w:t>
            </w:r>
          </w:p>
          <w:p w:rsidR="000D6D39" w:rsidRPr="004B36B6" w:rsidRDefault="000D6D39" w:rsidP="000D6D39">
            <w:pPr>
              <w:pStyle w:val="ListParagraph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  <w:r w:rsidRPr="004B36B6">
              <w:rPr>
                <w:lang w:val="en-US"/>
              </w:rPr>
              <w:t>No 49 Vol VII, Quality Management</w:t>
            </w:r>
          </w:p>
          <w:p w:rsidR="000D6D39" w:rsidRDefault="000D6D39" w:rsidP="00535A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</w:tc>
      </w:tr>
    </w:tbl>
    <w:p w:rsidR="00E2554D" w:rsidRPr="002E19CD" w:rsidRDefault="00E2554D" w:rsidP="00E2554D">
      <w:pPr>
        <w:tabs>
          <w:tab w:val="num" w:pos="720"/>
        </w:tabs>
        <w:spacing w:line="240" w:lineRule="auto"/>
        <w:ind w:left="360"/>
        <w:textAlignment w:val="baseline"/>
        <w:rPr>
          <w:rFonts w:eastAsia="Times New Roman"/>
          <w:color w:val="000000"/>
        </w:rPr>
      </w:pPr>
    </w:p>
    <w:sectPr w:rsidR="00E2554D" w:rsidRPr="002E19CD" w:rsidSect="00AA756B">
      <w:headerReference w:type="even" r:id="rId9"/>
      <w:headerReference w:type="default" r:id="rId10"/>
      <w:headerReference w:type="first" r:id="rId11"/>
      <w:pgSz w:w="15840" w:h="12240" w:orient="landscape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7E7" w:rsidRDefault="00D347E7" w:rsidP="00684646">
      <w:pPr>
        <w:spacing w:line="240" w:lineRule="auto"/>
      </w:pPr>
      <w:r>
        <w:separator/>
      </w:r>
    </w:p>
  </w:endnote>
  <w:endnote w:type="continuationSeparator" w:id="0">
    <w:p w:rsidR="00D347E7" w:rsidRDefault="00D347E7" w:rsidP="00684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7E7" w:rsidRDefault="00D347E7" w:rsidP="00684646">
      <w:pPr>
        <w:spacing w:line="240" w:lineRule="auto"/>
      </w:pPr>
      <w:r>
        <w:separator/>
      </w:r>
    </w:p>
  </w:footnote>
  <w:footnote w:type="continuationSeparator" w:id="0">
    <w:p w:rsidR="00D347E7" w:rsidRDefault="00D347E7" w:rsidP="0068464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6C" w:rsidRDefault="00D347E7">
    <w:pPr>
      <w:pStyle w:val="Header"/>
    </w:pPr>
    <w:r>
      <w:rPr>
        <w:noProof/>
      </w:rPr>
      <w:pict>
        <v:shapetype id="_x0000_m2083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</v:shapetype>
      </w:pict>
    </w:r>
    <w:r>
      <w:rPr>
        <w:noProof/>
      </w:rPr>
      <w:pict>
        <v:shape id="_x0000_s2082" type="#_x0000_m2083" style="position:absolute;margin-left:0;margin-top:0;width:595.3pt;height:550pt;z-index:-251648512;mso-position-horizontal:left;mso-position-horizontal-relative:page;mso-position-vertical:top;mso-position-vertical-relative:page" o:spt="75" o:preferrelative="t" o:allowincell="f" path="m@4@5l@4@11@9@11@9@5xe" filled="f" stroked="f">
          <v:stroke joinstyle="miter"/>
          <v:imagedata r:id="rId1" o:title="docx4j-logo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  <w10:wrap anchorx="page" anchory="page"/>
        </v:shape>
      </w:pict>
    </w:r>
  </w:p>
  <w:p w:rsidR="00000000" w:rsidRDefault="00D347E7"/>
  <w:p w:rsidR="00D9229F" w:rsidRDefault="00D347E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98" type="#_x0000_t75" style="position:absolute;margin-left:0;margin-top:0;width:50pt;height:50pt;z-index:251644416;visibility:hidden">
          <v:path gradientshapeok="f"/>
          <o:lock v:ext="edit" selection="t"/>
        </v:shape>
      </w:pict>
    </w:r>
    <w:r>
      <w:pict>
        <v:shapetype id="_x0000_m2097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</v:shapetype>
      </w:pict>
    </w:r>
    <w:r>
      <w:pict>
        <v:shape id="WordPictureWatermark835936646" o:spid="_x0000_s2050" type="#_x0000_m2097" style="position:absolute;margin-left:0;margin-top:0;width:595.3pt;height:550pt;z-index:-251653632;mso-position-horizontal:left;mso-position-horizontal-relative:page;mso-position-vertical:top;mso-position-vertical-relative:page" o:spt="75" o:preferrelative="t" o:allowincell="f" path="m@4@5l@4@11@9@11@9@5xe" filled="f" stroked="f">
          <v:stroke joinstyle="miter"/>
          <v:imagedata r:id="rId1" o:title="docx4j-logo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  <w10:wrap anchorx="page" anchory="page"/>
        </v:shape>
      </w:pict>
    </w:r>
  </w:p>
  <w:p w:rsidR="0048346C" w:rsidRDefault="0048346C"/>
  <w:p w:rsidR="00071A84" w:rsidRDefault="00D347E7">
    <w:pPr>
      <w:pStyle w:val="Header"/>
    </w:pPr>
    <w:r>
      <w:rPr>
        <w:noProof/>
      </w:rPr>
      <w:pict>
        <v:shape id="_x0000_s2081" type="#_x0000_t75" style="position:absolute;margin-left:0;margin-top:0;width:50pt;height:50pt;z-index:251656704;visibility:hidden">
          <v:path gradientshapeok="f"/>
          <o:lock v:ext="edit" selection="t"/>
        </v:shape>
      </w:pict>
    </w:r>
    <w:r>
      <w:pict>
        <v:shape id="_x0000_s2096" type="#_x0000_t75" style="position:absolute;margin-left:0;margin-top:0;width:50pt;height:50pt;z-index:251646464;visibility:hidden">
          <v:path gradientshapeok="f"/>
          <o:lock v:ext="edit" selection="t"/>
        </v:shape>
      </w:pict>
    </w:r>
  </w:p>
  <w:p w:rsidR="00D9229F" w:rsidRDefault="00D9229F"/>
  <w:p w:rsidR="004A19FB" w:rsidRDefault="00D347E7">
    <w:pPr>
      <w:pStyle w:val="Header"/>
    </w:pPr>
    <w:r>
      <w:rPr>
        <w:noProof/>
      </w:rPr>
      <w:pict>
        <v:shape id="_x0000_s2064" type="#_x0000_t75" style="position:absolute;margin-left:0;margin-top:0;width:50pt;height:50pt;z-index:251668992;visibility:hidden">
          <v:path gradientshapeok="f"/>
          <o:lock v:ext="edit" selection="t"/>
        </v:shape>
      </w:pict>
    </w:r>
    <w:r>
      <w:pict>
        <v:shape id="_x0000_s2079" type="#_x0000_t75" style="position:absolute;margin-left:0;margin-top:0;width:50pt;height:50pt;z-index:251657728;visibility:hidden">
          <v:path gradientshapeok="f"/>
          <o:lock v:ext="edit" selection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9FB" w:rsidRDefault="00D347E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0;margin-top:0;width:50pt;height:50pt;z-index:251670016;visibility:hidden">
          <v:path gradientshapeok="f"/>
          <o:lock v:ext="edit" selection="t"/>
        </v:shape>
      </w:pict>
    </w:r>
    <w:r>
      <w:pict>
        <v:shape id="_x0000_s2078" type="#_x0000_t75" style="position:absolute;margin-left:0;margin-top:0;width:50pt;height:50pt;z-index:251658752;visibility:hidden">
          <v:path gradientshapeok="f"/>
          <o:lock v:ext="edit" selection="t"/>
        </v:shape>
      </w:pict>
    </w:r>
    <w:r>
      <w:pict>
        <v:shape id="_x0000_s2077" type="#_x0000_t75" style="position:absolute;margin-left:0;margin-top:0;width:50pt;height:50pt;z-index:251659776;visibility:hidden">
          <v:path gradientshapeok="f"/>
          <o:lock v:ext="edit" selection="t"/>
        </v:shape>
      </w:pict>
    </w:r>
    <w:r>
      <w:pict>
        <v:shape id="_x0000_s2095" type="#_x0000_t75" style="position:absolute;margin-left:0;margin-top:0;width:50pt;height:50pt;z-index:251647488;visibility:hidden">
          <v:path gradientshapeok="f"/>
          <o:lock v:ext="edit" selection="t"/>
        </v:shape>
      </w:pict>
    </w:r>
    <w:r>
      <w:pict>
        <v:shape id="_x0000_s2094" type="#_x0000_t75" style="position:absolute;margin-left:0;margin-top:0;width:50pt;height:50pt;z-index:251648512;visibility:hidden">
          <v:path gradientshapeok="f"/>
          <o:lock v:ext="edit" selection="t"/>
        </v:shape>
      </w:pict>
    </w:r>
    <w:r>
      <w:pict>
        <v:shapetype id="_x0000_m2093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</v:shapetype>
      </w:pict>
    </w:r>
    <w:r>
      <w:pict>
        <v:shape id="_x0000_s2092" type="#_x0000_m2093" style="position:absolute;margin-left:0;margin-top:0;width:595.3pt;height:550pt;z-index:-251652608;mso-position-horizontal:left;mso-position-horizontal-relative:page;mso-position-vertical:top;mso-position-vertical-relative:page" o:spt="75" o:preferrelative="t" o:allowincell="f" path="m@4@5l@4@11@9@11@9@5xe" filled="f" stroked="f">
          <v:stroke joinstyle="miter"/>
          <v:imagedata r:id="rId1" o:title="docx4j-logo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  <w10:wrap anchorx="page" anchory="page"/>
        </v:shape>
      </w:pict>
    </w:r>
    <w:r>
      <w:pict>
        <v:shapetype id="_x0000_m2091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</v:shapetype>
      </w:pict>
    </w:r>
    <w:r>
      <w:pict>
        <v:shape id="_x0000_s2090" type="#_x0000_m2091" style="position:absolute;margin-left:0;margin-top:0;width:595.3pt;height:550pt;z-index:-251651584;mso-position-horizontal:left;mso-position-horizontal-relative:page;mso-position-vertical:top;mso-position-vertical-relative:page" o:spt="75" o:preferrelative="t" o:allowincell="f" path="m@4@5l@4@11@9@11@9@5xe" filled="f" stroked="f">
          <v:stroke joinstyle="miter"/>
          <v:imagedata r:id="rId1" o:title="docx4j-logo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46C" w:rsidRDefault="00D347E7">
    <w:pPr>
      <w:pStyle w:val="Header"/>
    </w:pPr>
    <w:r>
      <w:rPr>
        <w:noProof/>
      </w:rPr>
      <w:pict>
        <v:shapetype id="_x0000_m208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</v:shapetype>
      </w:pict>
    </w:r>
    <w:r>
      <w:rPr>
        <w:noProof/>
      </w:rPr>
      <w:pict>
        <v:shape id="_x0000_s2084" type="#_x0000_m2085" style="position:absolute;margin-left:0;margin-top:0;width:595.3pt;height:550pt;z-index:-251649536;mso-position-horizontal:left;mso-position-horizontal-relative:page;mso-position-vertical:top;mso-position-vertical-relative:page" o:spt="75" o:preferrelative="t" o:allowincell="f" path="m@4@5l@4@11@9@11@9@5xe" filled="f" stroked="f">
          <v:stroke joinstyle="miter"/>
          <v:imagedata r:id="rId1" o:title="docx4j-logo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  <w10:wrap anchorx="page" anchory="page"/>
        </v:shape>
      </w:pict>
    </w:r>
  </w:p>
  <w:p w:rsidR="00000000" w:rsidRDefault="00D347E7"/>
  <w:p w:rsidR="00D9229F" w:rsidRDefault="00D347E7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89" type="#_x0000_t75" style="position:absolute;margin-left:0;margin-top:0;width:50pt;height:50pt;z-index:251651584;visibility:hidden">
          <v:path gradientshapeok="f"/>
          <o:lock v:ext="edit" selection="t"/>
        </v:shape>
      </w:pict>
    </w:r>
    <w:r>
      <w:pict>
        <v:shapetype id="_x0000_m2088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</v:shapetype>
      </w:pict>
    </w:r>
    <w:r>
      <w:pict>
        <v:shape id="_x0000_s2087" type="#_x0000_m2088" style="position:absolute;margin-left:0;margin-top:0;width:595.3pt;height:550pt;z-index:-251650560;mso-position-horizontal:left;mso-position-horizontal-relative:page;mso-position-vertical:top;mso-position-vertical-relative:page" o:spt="75" o:preferrelative="t" o:allowincell="f" path="m@4@5l@4@11@9@11@9@5xe" filled="f" stroked="f">
          <v:stroke joinstyle="miter"/>
          <v:imagedata r:id="rId1" o:title="docx4j-logo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f" o:connecttype="rect"/>
          <o:lock v:ext="edit" aspectratio="t"/>
          <w10:wrap anchorx="page" anchory="page"/>
        </v:shape>
      </w:pict>
    </w:r>
  </w:p>
  <w:p w:rsidR="0048346C" w:rsidRDefault="0048346C"/>
  <w:p w:rsidR="00071A84" w:rsidRDefault="00D347E7">
    <w:pPr>
      <w:pStyle w:val="Header"/>
    </w:pPr>
    <w:r>
      <w:rPr>
        <w:noProof/>
      </w:rPr>
      <w:pict>
        <v:shape id="_x0000_s2072" type="#_x0000_t75" style="position:absolute;margin-left:0;margin-top:0;width:50pt;height:50pt;z-index:251660800;visibility:hidden">
          <v:path gradientshapeok="f"/>
          <o:lock v:ext="edit" selection="t"/>
        </v:shape>
      </w:pict>
    </w:r>
    <w:r>
      <w:pict>
        <v:shape id="_x0000_s2086" type="#_x0000_t75" style="position:absolute;margin-left:0;margin-top:0;width:50pt;height:50pt;z-index:251653632;visibility:hidden">
          <v:path gradientshapeok="f"/>
          <o:lock v:ext="edit" selection="t"/>
        </v:shape>
      </w:pict>
    </w:r>
  </w:p>
  <w:p w:rsidR="00D9229F" w:rsidRDefault="00D9229F"/>
  <w:p w:rsidR="004A19FB" w:rsidRDefault="00D347E7">
    <w:pPr>
      <w:pStyle w:val="Header"/>
    </w:pPr>
    <w:r>
      <w:rPr>
        <w:noProof/>
      </w:rPr>
      <w:pict>
        <v:shape id="_x0000_s2057" type="#_x0000_t75" style="position:absolute;margin-left:0;margin-top:0;width:50pt;height:50pt;z-index:251671040;visibility:hidden">
          <v:path gradientshapeok="f"/>
          <o:lock v:ext="edit" selection="t"/>
        </v:shape>
      </w:pict>
    </w:r>
    <w:r>
      <w:pict>
        <v:shape id="_x0000_s2069" type="#_x0000_t75" style="position:absolute;margin-left:0;margin-top:0;width:50pt;height:50pt;z-index:251661824;visibility:hidden">
          <v:path gradientshapeok="f"/>
          <o:lock v:ext="edit" selection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02170"/>
    <w:multiLevelType w:val="multilevel"/>
    <w:tmpl w:val="1B7A61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21E20301"/>
    <w:multiLevelType w:val="hybridMultilevel"/>
    <w:tmpl w:val="D57A5D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38B5065"/>
    <w:multiLevelType w:val="multilevel"/>
    <w:tmpl w:val="E72E6B3E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3">
    <w:nsid w:val="3BB72C85"/>
    <w:multiLevelType w:val="hybridMultilevel"/>
    <w:tmpl w:val="43F4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630E1"/>
    <w:multiLevelType w:val="hybridMultilevel"/>
    <w:tmpl w:val="EC7CFE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044079"/>
    <w:multiLevelType w:val="multilevel"/>
    <w:tmpl w:val="49B868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5E676F6A"/>
    <w:multiLevelType w:val="multilevel"/>
    <w:tmpl w:val="F67A6C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>
    <w:nsid w:val="65D43097"/>
    <w:multiLevelType w:val="hybridMultilevel"/>
    <w:tmpl w:val="9F0E79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72951C7"/>
    <w:multiLevelType w:val="multilevel"/>
    <w:tmpl w:val="F44479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6F207CB1"/>
    <w:multiLevelType w:val="hybridMultilevel"/>
    <w:tmpl w:val="BF6AE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8"/>
  </w:num>
  <w:num w:numId="5">
    <w:abstractNumId w:val="7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5"/>
  <w:proofState w:spelling="clean"/>
  <w:trackRevisions/>
  <w:defaultTabStop w:val="720"/>
  <w:characterSpacingControl w:val="doNotCompress"/>
  <w:hdrShapeDefaults>
    <o:shapedefaults v:ext="edit" spidmax="209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D732B"/>
    <w:rsid w:val="000036B3"/>
    <w:rsid w:val="00034B14"/>
    <w:rsid w:val="00051B87"/>
    <w:rsid w:val="00071A84"/>
    <w:rsid w:val="00080F80"/>
    <w:rsid w:val="000D6D39"/>
    <w:rsid w:val="002D732B"/>
    <w:rsid w:val="002E19CD"/>
    <w:rsid w:val="00356515"/>
    <w:rsid w:val="003D5100"/>
    <w:rsid w:val="003E21BD"/>
    <w:rsid w:val="004741AD"/>
    <w:rsid w:val="0048346C"/>
    <w:rsid w:val="004A19FB"/>
    <w:rsid w:val="004C0560"/>
    <w:rsid w:val="005257FB"/>
    <w:rsid w:val="005D548F"/>
    <w:rsid w:val="0061299C"/>
    <w:rsid w:val="00671476"/>
    <w:rsid w:val="00684646"/>
    <w:rsid w:val="00884223"/>
    <w:rsid w:val="008A437D"/>
    <w:rsid w:val="008D2413"/>
    <w:rsid w:val="00952D9E"/>
    <w:rsid w:val="00A145AD"/>
    <w:rsid w:val="00A803D8"/>
    <w:rsid w:val="00AA756B"/>
    <w:rsid w:val="00AC3064"/>
    <w:rsid w:val="00B10E6D"/>
    <w:rsid w:val="00B1713B"/>
    <w:rsid w:val="00BC02BE"/>
    <w:rsid w:val="00C00447"/>
    <w:rsid w:val="00C5090A"/>
    <w:rsid w:val="00C73D2F"/>
    <w:rsid w:val="00C85C88"/>
    <w:rsid w:val="00CC64C5"/>
    <w:rsid w:val="00CD5B88"/>
    <w:rsid w:val="00CF24C4"/>
    <w:rsid w:val="00D347E7"/>
    <w:rsid w:val="00D9229F"/>
    <w:rsid w:val="00DF1C38"/>
    <w:rsid w:val="00E2554D"/>
    <w:rsid w:val="00F1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35651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D5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6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6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64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46"/>
  </w:style>
  <w:style w:type="paragraph" w:styleId="Footer">
    <w:name w:val="footer"/>
    <w:basedOn w:val="Normal"/>
    <w:link w:val="FooterChar"/>
    <w:uiPriority w:val="99"/>
    <w:unhideWhenUsed/>
    <w:rsid w:val="0068464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46"/>
  </w:style>
  <w:style w:type="character" w:styleId="FollowedHyperlink">
    <w:name w:val="FollowedHyperlink"/>
    <w:basedOn w:val="DefaultParagraphFont"/>
    <w:uiPriority w:val="99"/>
    <w:semiHidden/>
    <w:unhideWhenUsed/>
    <w:rsid w:val="00CC64C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52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2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2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2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35651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D54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36B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36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64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46"/>
  </w:style>
  <w:style w:type="paragraph" w:styleId="Footer">
    <w:name w:val="footer"/>
    <w:basedOn w:val="Normal"/>
    <w:link w:val="FooterChar"/>
    <w:uiPriority w:val="99"/>
    <w:unhideWhenUsed/>
    <w:rsid w:val="0068464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46"/>
  </w:style>
  <w:style w:type="character" w:styleId="FollowedHyperlink">
    <w:name w:val="FollowedHyperlink"/>
    <w:basedOn w:val="DefaultParagraphFont"/>
    <w:uiPriority w:val="99"/>
    <w:semiHidden/>
    <w:unhideWhenUsed/>
    <w:rsid w:val="00CC64C5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152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22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2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2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22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comm.info/index.php?option=com_oe&amp;task=viewGroupRecord&amp;groupID=15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World Meteorological Organization</Company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Fucile</dc:creator>
  <cp:lastModifiedBy>David Thomas</cp:lastModifiedBy>
  <cp:revision>6</cp:revision>
  <cp:lastPrinted>2019-08-02T10:26:00Z</cp:lastPrinted>
  <dcterms:created xsi:type="dcterms:W3CDTF">2019-08-05T13:35:00Z</dcterms:created>
  <dcterms:modified xsi:type="dcterms:W3CDTF">2019-08-26T09:27:00Z</dcterms:modified>
</cp:coreProperties>
</file>